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Jönköping kommunfullmäktige</w:t>
      </w:r>
    </w:p>
    <w:p>
      <w:pPr>
        <w:pStyle w:val="Heading1"/>
      </w:pPr>
      <w:r>
        <w:t xml:space="preserve">Fler bostäder genom kortare planprocesser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Jönköping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Boverket rapporterar långa planprocesser som hinder för bostadsbyggande i Jönköping. Behovet av nya bostäder är stort enligt kommunens bostadsförsörjningsprogram.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Jönköping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maxgräns på 18 månader för detaljplaneprocesser.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planläggning av 1 500 nya bostäder per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tillsätta en planberedning med näringslivsrepresentanter.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antal påbörjade bostäder.</w:t>
      </w:r>
    </w:p>
    <w:p>
      <w:pPr>
        <w:spacing w:before="360"/>
      </w:pPr>
    </w:p>
    <w:p>
      <w:r>
        <w:t xml:space="preserve">Jönköping,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Jönköping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2026-06-06T01:48:24.669Z</dcterms:created>
  <dcterms:modified xsi:type="dcterms:W3CDTF">2026-06-06T01:48:24.669Z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